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5295" w14:textId="155B2AAF" w:rsidR="002C47BD" w:rsidRPr="009D57DC" w:rsidRDefault="009D57DC" w:rsidP="000731FA">
      <w:pPr>
        <w:pStyle w:val="secondlevelheadingXX"/>
        <w:spacing w:after="240" w:line="360" w:lineRule="auto"/>
        <w:jc w:val="center"/>
        <w:rPr>
          <w:sz w:val="24"/>
          <w:szCs w:val="24"/>
        </w:rPr>
      </w:pPr>
      <w:r w:rsidRPr="009D57DC">
        <w:rPr>
          <w:bCs w:val="0"/>
          <w:sz w:val="24"/>
          <w:szCs w:val="24"/>
        </w:rPr>
        <w:t>APPENDIX 7b</w:t>
      </w:r>
      <w:r w:rsidRPr="009D57DC">
        <w:rPr>
          <w:b w:val="0"/>
          <w:bCs w:val="0"/>
          <w:sz w:val="24"/>
          <w:szCs w:val="24"/>
        </w:rPr>
        <w:t xml:space="preserve"> </w:t>
      </w:r>
      <w:r w:rsidRPr="00CC4069">
        <w:rPr>
          <w:sz w:val="24"/>
          <w:szCs w:val="24"/>
        </w:rPr>
        <w:t>-</w:t>
      </w:r>
      <w:r w:rsidRPr="009D57DC">
        <w:rPr>
          <w:b w:val="0"/>
          <w:bCs w:val="0"/>
          <w:sz w:val="24"/>
          <w:szCs w:val="24"/>
        </w:rPr>
        <w:t xml:space="preserve">  </w:t>
      </w:r>
      <w:r w:rsidR="00DD6B86" w:rsidRPr="009D57DC">
        <w:rPr>
          <w:sz w:val="24"/>
          <w:szCs w:val="24"/>
        </w:rPr>
        <w:t>R</w:t>
      </w:r>
      <w:r w:rsidR="002C47BD" w:rsidRPr="009D57DC">
        <w:rPr>
          <w:sz w:val="24"/>
          <w:szCs w:val="24"/>
        </w:rPr>
        <w:t>O</w:t>
      </w:r>
      <w:r w:rsidR="00DD6B86" w:rsidRPr="009D57DC">
        <w:rPr>
          <w:sz w:val="24"/>
          <w:szCs w:val="24"/>
        </w:rPr>
        <w:t>L</w:t>
      </w:r>
      <w:r w:rsidR="002C47BD" w:rsidRPr="009D57DC">
        <w:rPr>
          <w:sz w:val="24"/>
          <w:szCs w:val="24"/>
        </w:rPr>
        <w:t>E</w:t>
      </w:r>
      <w:r w:rsidR="00DD6B86" w:rsidRPr="009D57DC">
        <w:rPr>
          <w:sz w:val="24"/>
          <w:szCs w:val="24"/>
        </w:rPr>
        <w:t xml:space="preserve"> DESCRIPTOR </w:t>
      </w:r>
      <w:r w:rsidR="002C47BD" w:rsidRPr="009D57DC">
        <w:rPr>
          <w:sz w:val="24"/>
          <w:szCs w:val="24"/>
        </w:rPr>
        <w:t>C</w:t>
      </w:r>
      <w:r w:rsidR="00B3039D" w:rsidRPr="009D57DC">
        <w:rPr>
          <w:sz w:val="24"/>
          <w:szCs w:val="24"/>
        </w:rPr>
        <w:t>IRCUIT</w:t>
      </w:r>
      <w:r w:rsidR="002C47BD" w:rsidRPr="009D57DC">
        <w:rPr>
          <w:sz w:val="24"/>
          <w:szCs w:val="24"/>
        </w:rPr>
        <w:t xml:space="preserve"> SAFEGUARDING O</w:t>
      </w:r>
      <w:r w:rsidR="005B4D34" w:rsidRPr="009D57DC">
        <w:rPr>
          <w:sz w:val="24"/>
          <w:szCs w:val="24"/>
        </w:rPr>
        <w:t>FF</w:t>
      </w:r>
      <w:r w:rsidR="002C47BD" w:rsidRPr="009D57DC">
        <w:rPr>
          <w:sz w:val="24"/>
          <w:szCs w:val="24"/>
        </w:rPr>
        <w:t>IC</w:t>
      </w:r>
      <w:r w:rsidR="005B4D34" w:rsidRPr="009D57DC">
        <w:rPr>
          <w:sz w:val="24"/>
          <w:szCs w:val="24"/>
        </w:rPr>
        <w:t>ER</w:t>
      </w:r>
    </w:p>
    <w:p w14:paraId="40759FD5" w14:textId="493A3C48" w:rsidR="000731FA" w:rsidRPr="006B325C" w:rsidRDefault="00DB7F7B" w:rsidP="000731FA">
      <w:pPr>
        <w:spacing w:after="240" w:line="324" w:lineRule="auto"/>
        <w:ind w:left="15" w:right="12" w:hanging="8"/>
        <w:rPr>
          <w:rFonts w:ascii="Arial" w:eastAsia="Arial" w:hAnsi="Arial" w:cs="Arial"/>
          <w:color w:val="000000"/>
          <w:sz w:val="20"/>
          <w:szCs w:val="20"/>
        </w:rPr>
      </w:pPr>
      <w:r w:rsidRPr="006B325C">
        <w:rPr>
          <w:rFonts w:ascii="Arial" w:eastAsia="Arial" w:hAnsi="Arial" w:cs="Arial"/>
          <w:color w:val="000000"/>
          <w:sz w:val="20"/>
          <w:szCs w:val="20"/>
        </w:rPr>
        <w:t xml:space="preserve">The </w:t>
      </w:r>
      <w:r w:rsidR="00847205" w:rsidRPr="006B325C">
        <w:rPr>
          <w:rFonts w:ascii="Arial" w:eastAsia="Arial" w:hAnsi="Arial" w:cs="Arial"/>
          <w:color w:val="000000"/>
          <w:sz w:val="20"/>
          <w:szCs w:val="20"/>
        </w:rPr>
        <w:t>………………………</w:t>
      </w:r>
      <w:proofErr w:type="gramStart"/>
      <w:r w:rsidR="00847205" w:rsidRPr="006B325C">
        <w:rPr>
          <w:rFonts w:ascii="Arial" w:eastAsia="Arial" w:hAnsi="Arial" w:cs="Arial"/>
          <w:color w:val="000000"/>
          <w:sz w:val="20"/>
          <w:szCs w:val="20"/>
        </w:rPr>
        <w:t>…..</w:t>
      </w:r>
      <w:proofErr w:type="gramEnd"/>
      <w:r w:rsidR="000731FA" w:rsidRPr="006B325C">
        <w:rPr>
          <w:rFonts w:ascii="Arial" w:eastAsia="Arial" w:hAnsi="Arial" w:cs="Arial"/>
          <w:color w:val="000000"/>
          <w:sz w:val="20"/>
          <w:szCs w:val="20"/>
        </w:rPr>
        <w:t>….</w:t>
      </w:r>
      <w:r w:rsidR="000731FA" w:rsidRPr="006B325C">
        <w:rPr>
          <w:rFonts w:ascii="Arial" w:eastAsia="Arial" w:hAnsi="Arial" w:cs="Arial"/>
          <w:color w:val="6C2283"/>
          <w:sz w:val="20"/>
          <w:szCs w:val="20"/>
        </w:rPr>
        <w:t xml:space="preserve">....................................................... </w:t>
      </w:r>
      <w:r w:rsidR="00847205" w:rsidRPr="006B325C">
        <w:rPr>
          <w:rFonts w:ascii="Arial" w:eastAsia="Arial" w:hAnsi="Arial" w:cs="Arial"/>
          <w:color w:val="000000"/>
          <w:sz w:val="20"/>
          <w:szCs w:val="20"/>
        </w:rPr>
        <w:t>circuit</w:t>
      </w:r>
      <w:r w:rsidR="000731FA" w:rsidRPr="006B325C">
        <w:rPr>
          <w:rFonts w:ascii="Arial" w:eastAsia="Arial" w:hAnsi="Arial" w:cs="Arial"/>
          <w:i/>
          <w:color w:val="000000"/>
          <w:sz w:val="20"/>
          <w:szCs w:val="20"/>
        </w:rPr>
        <w:t xml:space="preserve">  </w:t>
      </w:r>
    </w:p>
    <w:p w14:paraId="513DE4EA" w14:textId="76E8EF8E" w:rsidR="000731FA" w:rsidRPr="006B325C" w:rsidRDefault="000731FA" w:rsidP="000731FA">
      <w:pPr>
        <w:spacing w:after="98"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a</w:t>
      </w:r>
      <w:r w:rsidR="00847205" w:rsidRPr="006B325C">
        <w:rPr>
          <w:rFonts w:ascii="Arial" w:eastAsia="Arial" w:hAnsi="Arial" w:cs="Arial"/>
          <w:color w:val="000000"/>
          <w:sz w:val="20"/>
          <w:szCs w:val="20"/>
        </w:rPr>
        <w:t>ppoints</w:t>
      </w:r>
      <w:r w:rsidRPr="006B325C">
        <w:rPr>
          <w:rFonts w:ascii="Arial" w:eastAsia="Arial" w:hAnsi="Arial" w:cs="Arial"/>
          <w:color w:val="000000"/>
          <w:sz w:val="20"/>
          <w:szCs w:val="20"/>
        </w:rPr>
        <w:t xml:space="preserve"> </w:t>
      </w:r>
      <w:r w:rsidRPr="006B325C">
        <w:rPr>
          <w:rFonts w:ascii="Arial" w:eastAsia="Arial" w:hAnsi="Arial" w:cs="Arial"/>
          <w:color w:val="6C2283"/>
          <w:sz w:val="20"/>
          <w:szCs w:val="20"/>
        </w:rPr>
        <w:t>.................................................................................</w:t>
      </w:r>
      <w:r w:rsidR="00847205" w:rsidRPr="006B325C">
        <w:rPr>
          <w:rFonts w:ascii="Arial" w:eastAsia="Arial" w:hAnsi="Arial" w:cs="Arial"/>
          <w:color w:val="6C2283"/>
          <w:sz w:val="20"/>
          <w:szCs w:val="20"/>
        </w:rPr>
        <w:t>.........</w:t>
      </w:r>
      <w:r w:rsidRPr="006B325C">
        <w:rPr>
          <w:rFonts w:ascii="Arial" w:eastAsia="Arial" w:hAnsi="Arial" w:cs="Arial"/>
          <w:color w:val="6C2283"/>
          <w:sz w:val="20"/>
          <w:szCs w:val="20"/>
        </w:rPr>
        <w:t xml:space="preserve"> </w:t>
      </w:r>
      <w:r w:rsidR="00847205" w:rsidRPr="006B325C">
        <w:rPr>
          <w:rFonts w:ascii="Arial" w:eastAsia="Arial" w:hAnsi="Arial" w:cs="Arial"/>
          <w:color w:val="000000"/>
          <w:sz w:val="20"/>
          <w:szCs w:val="20"/>
        </w:rPr>
        <w:t xml:space="preserve">(name) as </w:t>
      </w:r>
    </w:p>
    <w:p w14:paraId="0100ED14" w14:textId="77777777" w:rsidR="00847205" w:rsidRPr="006B325C" w:rsidRDefault="00847205" w:rsidP="00847205">
      <w:pPr>
        <w:spacing w:after="98"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 xml:space="preserve">Circuit Safeguarding Officer (Adults) and  </w:t>
      </w:r>
    </w:p>
    <w:p w14:paraId="1B93D808" w14:textId="3E61BF38" w:rsidR="00847205" w:rsidRPr="006B325C" w:rsidRDefault="00847205" w:rsidP="00B45E19">
      <w:pPr>
        <w:spacing w:after="360"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 xml:space="preserve">........................................................................................................ (name) as circuit safeguarding officer (children), and supports him/her/them in their role.  </w:t>
      </w:r>
    </w:p>
    <w:p w14:paraId="083EB95C" w14:textId="77777777" w:rsidR="00013A10" w:rsidRPr="006B325C" w:rsidRDefault="00013A10" w:rsidP="006B325C">
      <w:pPr>
        <w:spacing w:after="12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The circuit meeting holds the following responsibilities, which may be delegated to the Circuit Safeguarding Officer, if appropriate: </w:t>
      </w:r>
    </w:p>
    <w:p w14:paraId="6959AD4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Support and advice to the circuit superintendent and the circuit stewards regarding safeguarding matters.  </w:t>
      </w:r>
    </w:p>
    <w:p w14:paraId="30585E3F"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4924633D"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Making appropriate arrangements for the secure storage, retention and appropriate sharing of safeguarding information held by the circuit. </w:t>
      </w:r>
    </w:p>
    <w:p w14:paraId="13FFF886"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Promoting the safety and well-being of all children and vulnerable adults within the circuit.</w:t>
      </w:r>
      <w:r w:rsidRPr="006B325C">
        <w:rPr>
          <w:rFonts w:ascii="Arial" w:eastAsia="Arial" w:hAnsi="Arial" w:cs="Arial"/>
          <w:b/>
          <w:i/>
          <w:color w:val="000000"/>
          <w:sz w:val="20"/>
          <w:szCs w:val="20"/>
        </w:rPr>
        <w:t xml:space="preserve"> </w:t>
      </w:r>
    </w:p>
    <w:p w14:paraId="5DEDEC98"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Presenting a report to each circuit meeting about safeguarding events (noting the need for</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confidentiality regarding specific cases) and reminding relevant parties (where necessary)</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that safeguarding should be a standing item on the Circuit Meeting agenda </w:t>
      </w:r>
    </w:p>
    <w:p w14:paraId="0B9A5ABD"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Receiving and reviewing church risk assessments and training schedules</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for each church in the circuit and sharing with the circuit meeting annually.  </w:t>
      </w:r>
    </w:p>
    <w:p w14:paraId="3B97BE21"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Attending the circuit staff meeting as necessary to discuss concerns brought to their attention.  </w:t>
      </w:r>
    </w:p>
    <w:p w14:paraId="2A040E9C" w14:textId="4FD22A6B" w:rsidR="00013A10" w:rsidRPr="006B325C" w:rsidRDefault="00013A10" w:rsidP="006B325C">
      <w:pPr>
        <w:numPr>
          <w:ilvl w:val="0"/>
          <w:numId w:val="12"/>
        </w:numPr>
        <w:spacing w:after="120" w:line="324" w:lineRule="auto"/>
        <w:ind w:left="993" w:hanging="433"/>
        <w:rPr>
          <w:rFonts w:ascii="Arial" w:eastAsia="Arial" w:hAnsi="Arial" w:cs="Arial"/>
          <w:color w:val="000000"/>
          <w:sz w:val="20"/>
          <w:szCs w:val="20"/>
        </w:rPr>
      </w:pPr>
      <w:r w:rsidRPr="006B325C">
        <w:rPr>
          <w:rFonts w:ascii="Arial" w:eastAsia="Arial" w:hAnsi="Arial" w:cs="Arial"/>
          <w:color w:val="000000"/>
          <w:sz w:val="20"/>
          <w:szCs w:val="20"/>
        </w:rPr>
        <w:t>Liaising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with individual church safeguarding officers to offer guidance and check they are complying with</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Methodist Church Safeguarding Policies, Procedures and Guidance.  This should include at least one annual meeting. </w:t>
      </w:r>
    </w:p>
    <w:p w14:paraId="78B13C8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Working with the superintendent minister, ministers and the DSO regarding safeguarding concerns.  </w:t>
      </w:r>
    </w:p>
    <w:p w14:paraId="426B05CB"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Attending and active participation at safeguarding training, district safeguarding events and meetings.  </w:t>
      </w:r>
    </w:p>
    <w:p w14:paraId="1ECA0A0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Work with local ecumenical partners and their safeguarding representatives.  </w:t>
      </w:r>
    </w:p>
    <w:p w14:paraId="47EE5FE4"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Reviewing safeguarding policies for each church in the circuit prior to presentation to the Circuit Meeting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 </w:t>
      </w:r>
    </w:p>
    <w:p w14:paraId="1EE18905"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Supporting the circuit superintendent with the annual review of the circuit safeguarding policy and sending a copy to the DSO. </w:t>
      </w:r>
    </w:p>
    <w:p w14:paraId="4D523A77"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Maintaining of a record of all people within the circuit who have received Foundation Module, Foundation Refresher Module (prior to 2020), together with dates of attendance </w:t>
      </w:r>
    </w:p>
    <w:p w14:paraId="6699C32A"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lastRenderedPageBreak/>
        <w:t xml:space="preserve">Ensuring that training is offered to those working with children and vulnerable adults, holding an office of responsibility, or are in other applicable roles as defined in Appendix III of the Methodist Church Safeguarding Policy, Procedures and Guidance. </w:t>
      </w:r>
    </w:p>
    <w:p w14:paraId="33E11D97"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Overseeing timely delivery of appropriate training, in liaison with the Church Safeguarding Officers and accredited Circuit Trainers </w:t>
      </w:r>
    </w:p>
    <w:p w14:paraId="5E3902F2"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Advising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all</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churches in the circuit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of the requirement to adopt a safer recruitment policy and to carry out required procedures when appointing staff or volunteers </w:t>
      </w:r>
    </w:p>
    <w:p w14:paraId="4C32D6A1"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DBS verification on behalf of the circuit. </w:t>
      </w:r>
    </w:p>
    <w:p w14:paraId="5560BAB9"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Retaining records of names of those at circuit level who have DBS checks. </w:t>
      </w:r>
    </w:p>
    <w:p w14:paraId="7AE83C0C"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Providing reminders to church safeguarding officers about the need to apply or reapply for checks in accordance with the Methodist Church policy (for updates, the period is currently every five years). </w:t>
      </w:r>
    </w:p>
    <w:p w14:paraId="3A548754"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Assisting the DSO with setting up Monitoring and Support Groups for those subject to safeguarding contracts and reminding the chairs of groups when reviews are due. </w:t>
      </w:r>
    </w:p>
    <w:p w14:paraId="57D87BCE" w14:textId="77777777" w:rsidR="00013A10" w:rsidRPr="006B325C" w:rsidRDefault="00013A10" w:rsidP="00A85D06">
      <w:pPr>
        <w:numPr>
          <w:ilvl w:val="0"/>
          <w:numId w:val="12"/>
        </w:numPr>
        <w:spacing w:after="28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Maintaining a directory of useful names and contact details. </w:t>
      </w:r>
    </w:p>
    <w:p w14:paraId="076B11AC" w14:textId="77777777" w:rsidR="00013A10" w:rsidRPr="006B325C" w:rsidRDefault="00013A10" w:rsidP="000E0F42">
      <w:pPr>
        <w:spacing w:after="24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Where a circuit safeguarding officer carries out the above activities, there is a requirement for supervisory oversight, which will be arranged by the superintendent minister and carried out by them or a nominated substitute.  Records of oversight meetings will be signed and agreed.  Supervision will include consideration of wellbeing and discussions of the areas of activity included within the role on a regular basis. </w:t>
      </w:r>
    </w:p>
    <w:p w14:paraId="3A57AD35" w14:textId="170978DA" w:rsidR="00013A10" w:rsidRPr="006B325C" w:rsidRDefault="00013A10" w:rsidP="000E0F42">
      <w:pPr>
        <w:spacing w:after="120" w:line="324" w:lineRule="auto"/>
        <w:ind w:left="7" w:hanging="7"/>
        <w:rPr>
          <w:rFonts w:ascii="Arial" w:eastAsia="Arial" w:hAnsi="Arial" w:cs="Arial"/>
          <w:b/>
          <w:color w:val="7030A0"/>
          <w:sz w:val="20"/>
          <w:szCs w:val="20"/>
        </w:rPr>
      </w:pPr>
      <w:r w:rsidRPr="006B325C">
        <w:rPr>
          <w:rFonts w:ascii="Arial" w:eastAsia="Arial" w:hAnsi="Arial" w:cs="Arial"/>
          <w:b/>
          <w:color w:val="7030A0"/>
          <w:sz w:val="20"/>
          <w:szCs w:val="20"/>
        </w:rPr>
        <w:t xml:space="preserve">Superintendent Minister  </w:t>
      </w:r>
    </w:p>
    <w:p w14:paraId="509C8DB0"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Ensure that all churches have appropriate and up-to-date safeguarding policies in place.  </w:t>
      </w:r>
    </w:p>
    <w:p w14:paraId="5FA16E68" w14:textId="14AF5CB5" w:rsidR="00013A10" w:rsidRPr="006B325C" w:rsidRDefault="00013A10" w:rsidP="00A85D06">
      <w:pPr>
        <w:numPr>
          <w:ilvl w:val="2"/>
          <w:numId w:val="13"/>
        </w:numPr>
        <w:spacing w:after="120" w:line="324" w:lineRule="auto"/>
        <w:ind w:left="851" w:hanging="284"/>
        <w:rPr>
          <w:rFonts w:ascii="Arial" w:eastAsia="Arial" w:hAnsi="Arial" w:cs="Arial"/>
          <w:color w:val="000000"/>
          <w:sz w:val="20"/>
          <w:szCs w:val="20"/>
        </w:rPr>
      </w:pPr>
      <w:r w:rsidRPr="006B325C">
        <w:rPr>
          <w:rFonts w:ascii="Arial" w:eastAsia="Arial" w:hAnsi="Arial" w:cs="Arial"/>
          <w:color w:val="000000"/>
          <w:sz w:val="20"/>
          <w:szCs w:val="20"/>
        </w:rPr>
        <w:t xml:space="preserve">Support those in pastoral charge in exercising responsibility for the implementation of safeguarding policy and practice.  </w:t>
      </w:r>
    </w:p>
    <w:p w14:paraId="4F158371"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Ensure the provision of pastoral support for those involved in issues of abuse and in the management of those who present a safeguarding risk.  </w:t>
      </w:r>
    </w:p>
    <w:p w14:paraId="076062F7" w14:textId="734157C4"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training opportunities are in place for all workers with children, vulnerable adults, for staff of the circuit and for members of the local churches in the circuit, in accordance with the Methodist Church Safeguarding Policy, Procedures and Guidance. </w:t>
      </w:r>
    </w:p>
    <w:p w14:paraId="17C15A33"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the Circuit Meeting appoints a circuit safeguarding officer/s and that the details of each person are passed to the district office.  </w:t>
      </w:r>
    </w:p>
    <w:p w14:paraId="6FAE2067"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the Circuit Meeting reviews this policy annually.  </w:t>
      </w:r>
    </w:p>
    <w:p w14:paraId="061E135F" w14:textId="77777777" w:rsidR="00013A10" w:rsidRPr="006B325C" w:rsidRDefault="00013A10" w:rsidP="007A306A">
      <w:pPr>
        <w:numPr>
          <w:ilvl w:val="2"/>
          <w:numId w:val="13"/>
        </w:numPr>
        <w:spacing w:after="28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Support the circuit safeguarding officer (Adults) and the circuit safeguarding officer (Children) in their work, providing access to resources to enable them to fulfil their functions.  </w:t>
      </w:r>
    </w:p>
    <w:p w14:paraId="4AD9D20B" w14:textId="77777777" w:rsidR="00013A10" w:rsidRPr="006B325C" w:rsidRDefault="00013A10" w:rsidP="00013A10">
      <w:pPr>
        <w:spacing w:after="120" w:line="324" w:lineRule="auto"/>
        <w:ind w:left="7" w:hanging="7"/>
        <w:rPr>
          <w:rFonts w:ascii="Arial" w:eastAsia="Arial" w:hAnsi="Arial" w:cs="Arial"/>
          <w:b/>
          <w:color w:val="7030A0"/>
          <w:sz w:val="20"/>
          <w:szCs w:val="20"/>
        </w:rPr>
      </w:pPr>
      <w:r w:rsidRPr="006B325C">
        <w:rPr>
          <w:rFonts w:ascii="Arial" w:eastAsia="Arial" w:hAnsi="Arial" w:cs="Arial"/>
          <w:b/>
          <w:color w:val="7030A0"/>
          <w:sz w:val="20"/>
          <w:szCs w:val="20"/>
        </w:rPr>
        <w:t xml:space="preserve">Circuit stewards  </w:t>
      </w:r>
    </w:p>
    <w:p w14:paraId="215BC21F" w14:textId="77777777" w:rsidR="00013A10" w:rsidRPr="006B325C" w:rsidRDefault="00013A10" w:rsidP="007A306A">
      <w:pPr>
        <w:spacing w:after="24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The circuit stewards must ensure that agreed procedures are in place for circuit and ecumenical events that involve children or vulnerable adults.  </w:t>
      </w:r>
    </w:p>
    <w:p w14:paraId="4CBDC088" w14:textId="2B1D82F2" w:rsidR="00D87205" w:rsidRDefault="000731FA" w:rsidP="000731FA">
      <w:pPr>
        <w:spacing w:after="200" w:line="324" w:lineRule="auto"/>
        <w:ind w:left="7" w:hanging="7"/>
        <w:rPr>
          <w:rFonts w:ascii="Arial" w:eastAsia="Arial" w:hAnsi="Arial" w:cs="Arial"/>
          <w:b/>
          <w:color w:val="000000"/>
          <w:sz w:val="20"/>
          <w:szCs w:val="20"/>
        </w:rPr>
      </w:pPr>
      <w:r w:rsidRPr="006B325C">
        <w:rPr>
          <w:rFonts w:ascii="Arial" w:eastAsia="Arial" w:hAnsi="Arial" w:cs="Arial"/>
          <w:b/>
          <w:color w:val="000000"/>
          <w:sz w:val="20"/>
          <w:szCs w:val="20"/>
        </w:rPr>
        <w:t>There is no requirement to have two c</w:t>
      </w:r>
      <w:r w:rsidR="00013A10" w:rsidRPr="006B325C">
        <w:rPr>
          <w:rFonts w:ascii="Arial" w:eastAsia="Arial" w:hAnsi="Arial" w:cs="Arial"/>
          <w:b/>
          <w:color w:val="000000"/>
          <w:sz w:val="20"/>
          <w:szCs w:val="20"/>
        </w:rPr>
        <w:t>ircuit</w:t>
      </w:r>
      <w:r w:rsidRPr="006B325C">
        <w:rPr>
          <w:rFonts w:ascii="Arial" w:eastAsia="Arial" w:hAnsi="Arial" w:cs="Arial"/>
          <w:b/>
          <w:color w:val="000000"/>
          <w:sz w:val="20"/>
          <w:szCs w:val="20"/>
        </w:rPr>
        <w:t xml:space="preserve"> safeguarding officers one individual may agree to undertake safeguarding of both adults and children</w:t>
      </w:r>
      <w:r w:rsidR="007A306A">
        <w:rPr>
          <w:rFonts w:ascii="Arial" w:eastAsia="Arial" w:hAnsi="Arial" w:cs="Arial"/>
          <w:b/>
          <w:color w:val="000000"/>
          <w:sz w:val="20"/>
          <w:szCs w:val="20"/>
        </w:rPr>
        <w:t>.</w:t>
      </w:r>
    </w:p>
    <w:p w14:paraId="5CAB93F8" w14:textId="77777777" w:rsidR="003F2F02" w:rsidRDefault="003F2F02" w:rsidP="003F2F02">
      <w:pPr>
        <w:pStyle w:val="ListParagraph"/>
        <w:autoSpaceDE w:val="0"/>
        <w:autoSpaceDN w:val="0"/>
        <w:adjustRightInd w:val="0"/>
        <w:spacing w:after="0" w:line="360" w:lineRule="auto"/>
        <w:ind w:left="1287"/>
        <w:rPr>
          <w:rFonts w:ascii="Arial" w:hAnsi="Arial" w:cs="Arial"/>
          <w:b/>
          <w:bCs/>
          <w:color w:val="6E2484"/>
          <w:sz w:val="20"/>
          <w:szCs w:val="20"/>
        </w:rPr>
      </w:pPr>
      <w:r>
        <w:rPr>
          <w:rFonts w:ascii="Arial" w:hAnsi="Arial" w:cs="Arial"/>
          <w:b/>
          <w:bCs/>
          <w:color w:val="6E2484"/>
          <w:sz w:val="20"/>
          <w:szCs w:val="20"/>
        </w:rPr>
        <w:lastRenderedPageBreak/>
        <w:t>Approved</w:t>
      </w:r>
    </w:p>
    <w:p w14:paraId="3D588708" w14:textId="77777777" w:rsidR="003F2F02" w:rsidRDefault="003F2F02" w:rsidP="003F2F02">
      <w:pPr>
        <w:pStyle w:val="ListParagraph"/>
        <w:autoSpaceDE w:val="0"/>
        <w:autoSpaceDN w:val="0"/>
        <w:adjustRightInd w:val="0"/>
        <w:spacing w:after="0" w:line="360" w:lineRule="auto"/>
        <w:ind w:left="1287"/>
        <w:rPr>
          <w:rFonts w:ascii="Arial" w:hAnsi="Arial" w:cs="Arial"/>
          <w:color w:val="6E2484"/>
          <w:sz w:val="16"/>
          <w:szCs w:val="16"/>
        </w:rPr>
      </w:pPr>
    </w:p>
    <w:p w14:paraId="08411401" w14:textId="77777777" w:rsidR="003F2F02" w:rsidRDefault="003F2F02" w:rsidP="003F2F02">
      <w:pPr>
        <w:pStyle w:val="ListParagraph"/>
        <w:autoSpaceDE w:val="0"/>
        <w:autoSpaceDN w:val="0"/>
        <w:adjustRightInd w:val="0"/>
        <w:spacing w:after="0" w:line="360" w:lineRule="auto"/>
        <w:ind w:left="1287"/>
        <w:rPr>
          <w:rFonts w:ascii="Arial" w:hAnsi="Arial" w:cs="Arial"/>
          <w:color w:val="6E2484"/>
          <w:sz w:val="18"/>
          <w:szCs w:val="18"/>
        </w:rPr>
      </w:pPr>
      <w:r>
        <w:rPr>
          <w:rFonts w:ascii="Arial" w:hAnsi="Arial" w:cs="Arial"/>
          <w:color w:val="6E2484"/>
          <w:sz w:val="18"/>
          <w:szCs w:val="18"/>
        </w:rPr>
        <w:t>…………….........................................……</w:t>
      </w:r>
    </w:p>
    <w:p w14:paraId="43A91286" w14:textId="77777777" w:rsidR="003F2F02" w:rsidRDefault="003F2F02" w:rsidP="003F2F02">
      <w:pPr>
        <w:pStyle w:val="ListParagraph"/>
        <w:autoSpaceDE w:val="0"/>
        <w:autoSpaceDN w:val="0"/>
        <w:adjustRightInd w:val="0"/>
        <w:spacing w:after="0" w:line="360" w:lineRule="auto"/>
        <w:ind w:left="1287"/>
        <w:rPr>
          <w:rFonts w:ascii="Arial" w:hAnsi="Arial" w:cs="Arial"/>
          <w:color w:val="6E2484"/>
          <w:sz w:val="16"/>
          <w:szCs w:val="16"/>
        </w:rPr>
      </w:pPr>
    </w:p>
    <w:p w14:paraId="4838864E" w14:textId="77777777" w:rsidR="003F2F02" w:rsidRDefault="003F2F02" w:rsidP="003F2F02">
      <w:pPr>
        <w:pStyle w:val="ListParagraph"/>
        <w:autoSpaceDE w:val="0"/>
        <w:autoSpaceDN w:val="0"/>
        <w:adjustRightInd w:val="0"/>
        <w:spacing w:after="0" w:line="360" w:lineRule="auto"/>
        <w:ind w:left="1287"/>
        <w:rPr>
          <w:rFonts w:ascii="Arial" w:hAnsi="Arial" w:cs="Arial"/>
          <w:color w:val="6E2484"/>
          <w:sz w:val="18"/>
          <w:szCs w:val="18"/>
        </w:rPr>
      </w:pPr>
      <w:r>
        <w:rPr>
          <w:rFonts w:ascii="Arial" w:hAnsi="Arial" w:cs="Arial"/>
          <w:color w:val="6E2484"/>
          <w:sz w:val="18"/>
          <w:szCs w:val="18"/>
        </w:rPr>
        <w:t>…………….........................................……</w:t>
      </w:r>
    </w:p>
    <w:p w14:paraId="3B854031" w14:textId="77777777" w:rsidR="003F2F02" w:rsidRDefault="003F2F02" w:rsidP="003F2F02">
      <w:pPr>
        <w:pStyle w:val="MCPolicyBodyText"/>
        <w:spacing w:after="0" w:line="360" w:lineRule="auto"/>
        <w:ind w:left="1287"/>
        <w:rPr>
          <w:color w:val="7030A0"/>
        </w:rPr>
      </w:pPr>
      <w:r>
        <w:rPr>
          <w:color w:val="7030A0"/>
        </w:rPr>
        <w:t>Methodist Circuit</w:t>
      </w:r>
    </w:p>
    <w:p w14:paraId="01FC7A30" w14:textId="77777777" w:rsidR="003F2F02" w:rsidRDefault="003F2F02" w:rsidP="003F2F02">
      <w:pPr>
        <w:pStyle w:val="NoSpacing"/>
        <w:ind w:left="1287"/>
      </w:pPr>
    </w:p>
    <w:p w14:paraId="4DE82382" w14:textId="77777777" w:rsidR="003F2F02" w:rsidRDefault="003F2F02" w:rsidP="003F2F02">
      <w:pPr>
        <w:pStyle w:val="NoSpacing"/>
        <w:ind w:left="1287"/>
        <w:rPr>
          <w:color w:val="7030A0"/>
        </w:rPr>
      </w:pPr>
      <w:r>
        <w:rPr>
          <w:color w:val="7030A0"/>
        </w:rPr>
        <w:t>Date ……………......................................</w:t>
      </w:r>
    </w:p>
    <w:p w14:paraId="26353C2E" w14:textId="77777777" w:rsidR="003F2F02" w:rsidRPr="006B325C" w:rsidRDefault="003F2F02" w:rsidP="000731FA">
      <w:pPr>
        <w:spacing w:after="200" w:line="324" w:lineRule="auto"/>
        <w:ind w:left="7" w:hanging="7"/>
        <w:rPr>
          <w:rFonts w:ascii="Arial" w:eastAsia="Arial" w:hAnsi="Arial" w:cs="Arial"/>
          <w:color w:val="000000"/>
          <w:sz w:val="20"/>
          <w:szCs w:val="20"/>
        </w:rPr>
      </w:pPr>
    </w:p>
    <w:sectPr w:rsidR="003F2F02" w:rsidRPr="006B325C" w:rsidSect="000731FA">
      <w:headerReference w:type="even" r:id="rId10"/>
      <w:headerReference w:type="default" r:id="rId11"/>
      <w:footerReference w:type="even" r:id="rId12"/>
      <w:footerReference w:type="default" r:id="rId13"/>
      <w:headerReference w:type="first" r:id="rId14"/>
      <w:footerReference w:type="first" r:id="rId15"/>
      <w:pgSz w:w="11906" w:h="16838"/>
      <w:pgMar w:top="1247"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21ED" w14:textId="77777777" w:rsidR="007D5164" w:rsidRDefault="007D5164" w:rsidP="00BE2229">
      <w:pPr>
        <w:spacing w:after="0" w:line="240" w:lineRule="auto"/>
      </w:pPr>
      <w:r>
        <w:separator/>
      </w:r>
    </w:p>
  </w:endnote>
  <w:endnote w:type="continuationSeparator" w:id="0">
    <w:p w14:paraId="44B0F837" w14:textId="77777777" w:rsidR="007D5164" w:rsidRDefault="007D516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C024" w14:textId="77777777" w:rsidR="004409B6" w:rsidRDefault="00440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7781" w14:textId="77777777" w:rsidR="004409B6" w:rsidRDefault="00440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836E" w14:textId="77777777" w:rsidR="004409B6" w:rsidRDefault="0044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8270" w14:textId="77777777" w:rsidR="007D5164" w:rsidRDefault="007D5164" w:rsidP="00BE2229">
      <w:pPr>
        <w:spacing w:after="0" w:line="240" w:lineRule="auto"/>
      </w:pPr>
      <w:r>
        <w:separator/>
      </w:r>
    </w:p>
  </w:footnote>
  <w:footnote w:type="continuationSeparator" w:id="0">
    <w:p w14:paraId="24A9A5E4" w14:textId="77777777" w:rsidR="007D5164" w:rsidRDefault="007D5164"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2B52" w14:textId="77777777" w:rsidR="004409B6" w:rsidRDefault="00440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265F" w14:textId="207CE30A" w:rsidR="00D0206E" w:rsidRDefault="004409B6">
    <w:pPr>
      <w:pStyle w:val="Header"/>
    </w:pPr>
    <w:r>
      <w:t>Role Descriptor Circuit Safeguarding Officer</w:t>
    </w:r>
    <w:r w:rsidR="00D0206E">
      <w:t xml:space="preserve"> </w:t>
    </w:r>
    <w:r w:rsidR="00BC77E7">
      <w:t>March</w:t>
    </w:r>
    <w:r w:rsidR="00D0206E">
      <w:t xml:space="preserve"> 202</w:t>
    </w:r>
    <w:r w:rsidR="00BC77E7">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D32C" w14:textId="77777777" w:rsidR="004409B6" w:rsidRDefault="00440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27F642DB"/>
    <w:multiLevelType w:val="hybridMultilevel"/>
    <w:tmpl w:val="3D52DB30"/>
    <w:lvl w:ilvl="0" w:tplc="7700B564">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82EEA">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413D4">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A492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ED8AC">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AB96E">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AC062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224A8">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C9914">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084315B"/>
    <w:multiLevelType w:val="hybridMultilevel"/>
    <w:tmpl w:val="554A8C7A"/>
    <w:lvl w:ilvl="0" w:tplc="A934B6B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62328E">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E5D20">
      <w:start w:val="1"/>
      <w:numFmt w:val="decimal"/>
      <w:lvlRestart w:val="0"/>
      <w:lvlText w:val="%3."/>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6D3DA">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DE74CA">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E4D09A">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C2CE0C">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1255D4">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96920C">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8316B2"/>
    <w:multiLevelType w:val="hybridMultilevel"/>
    <w:tmpl w:val="E156594A"/>
    <w:lvl w:ilvl="0" w:tplc="E4ECE09E">
      <w:start w:val="1"/>
      <w:numFmt w:val="decimal"/>
      <w:lvlText w:val="%1."/>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64F3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03D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FEB0C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00F2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04D46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AC11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C0E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2CCAE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2095084939">
    <w:abstractNumId w:val="9"/>
  </w:num>
  <w:num w:numId="2" w16cid:durableId="1532646754">
    <w:abstractNumId w:val="7"/>
  </w:num>
  <w:num w:numId="3" w16cid:durableId="1985575642">
    <w:abstractNumId w:val="0"/>
  </w:num>
  <w:num w:numId="4" w16cid:durableId="1897037659">
    <w:abstractNumId w:val="8"/>
  </w:num>
  <w:num w:numId="5" w16cid:durableId="1485048397">
    <w:abstractNumId w:val="6"/>
  </w:num>
  <w:num w:numId="6" w16cid:durableId="1892304632">
    <w:abstractNumId w:val="5"/>
  </w:num>
  <w:num w:numId="7" w16cid:durableId="568810667">
    <w:abstractNumId w:val="12"/>
  </w:num>
  <w:num w:numId="8" w16cid:durableId="1530878887">
    <w:abstractNumId w:val="2"/>
  </w:num>
  <w:num w:numId="9" w16cid:durableId="1257714773">
    <w:abstractNumId w:val="1"/>
  </w:num>
  <w:num w:numId="10" w16cid:durableId="654842348">
    <w:abstractNumId w:val="4"/>
  </w:num>
  <w:num w:numId="11" w16cid:durableId="56251564">
    <w:abstractNumId w:val="3"/>
  </w:num>
  <w:num w:numId="12" w16cid:durableId="1241217221">
    <w:abstractNumId w:val="11"/>
  </w:num>
  <w:num w:numId="13" w16cid:durableId="116677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3A10"/>
    <w:rsid w:val="000161CC"/>
    <w:rsid w:val="000631B1"/>
    <w:rsid w:val="000731FA"/>
    <w:rsid w:val="000D3120"/>
    <w:rsid w:val="000E0F42"/>
    <w:rsid w:val="000E1B1C"/>
    <w:rsid w:val="000F44D3"/>
    <w:rsid w:val="00131E59"/>
    <w:rsid w:val="00141922"/>
    <w:rsid w:val="001430F9"/>
    <w:rsid w:val="00184758"/>
    <w:rsid w:val="001A14B3"/>
    <w:rsid w:val="002020C0"/>
    <w:rsid w:val="00230A50"/>
    <w:rsid w:val="00286414"/>
    <w:rsid w:val="002C47BD"/>
    <w:rsid w:val="0031451E"/>
    <w:rsid w:val="0039211A"/>
    <w:rsid w:val="003F2F02"/>
    <w:rsid w:val="004409B6"/>
    <w:rsid w:val="00502126"/>
    <w:rsid w:val="00511B31"/>
    <w:rsid w:val="00570539"/>
    <w:rsid w:val="005947C9"/>
    <w:rsid w:val="005B4D34"/>
    <w:rsid w:val="005D6585"/>
    <w:rsid w:val="006053CF"/>
    <w:rsid w:val="006075A3"/>
    <w:rsid w:val="006376F3"/>
    <w:rsid w:val="006B325C"/>
    <w:rsid w:val="00736E2A"/>
    <w:rsid w:val="00746758"/>
    <w:rsid w:val="00763824"/>
    <w:rsid w:val="00764802"/>
    <w:rsid w:val="007A306A"/>
    <w:rsid w:val="007C5657"/>
    <w:rsid w:val="007D5164"/>
    <w:rsid w:val="00812A8B"/>
    <w:rsid w:val="00847205"/>
    <w:rsid w:val="00863D73"/>
    <w:rsid w:val="008A4522"/>
    <w:rsid w:val="008C2EDF"/>
    <w:rsid w:val="008C5B52"/>
    <w:rsid w:val="00914D68"/>
    <w:rsid w:val="009275B1"/>
    <w:rsid w:val="0095464D"/>
    <w:rsid w:val="00991DA3"/>
    <w:rsid w:val="009C6E41"/>
    <w:rsid w:val="009D57DC"/>
    <w:rsid w:val="00A0580A"/>
    <w:rsid w:val="00A56589"/>
    <w:rsid w:val="00A85D06"/>
    <w:rsid w:val="00A85DAC"/>
    <w:rsid w:val="00AA7382"/>
    <w:rsid w:val="00B053AB"/>
    <w:rsid w:val="00B07BFE"/>
    <w:rsid w:val="00B3039D"/>
    <w:rsid w:val="00B30B34"/>
    <w:rsid w:val="00B40526"/>
    <w:rsid w:val="00B45E19"/>
    <w:rsid w:val="00BB069F"/>
    <w:rsid w:val="00BC04D0"/>
    <w:rsid w:val="00BC76E1"/>
    <w:rsid w:val="00BC77E7"/>
    <w:rsid w:val="00BE2229"/>
    <w:rsid w:val="00C15681"/>
    <w:rsid w:val="00C366D2"/>
    <w:rsid w:val="00C47176"/>
    <w:rsid w:val="00C55F60"/>
    <w:rsid w:val="00C92480"/>
    <w:rsid w:val="00CA52F8"/>
    <w:rsid w:val="00CE5720"/>
    <w:rsid w:val="00D0206E"/>
    <w:rsid w:val="00D479D0"/>
    <w:rsid w:val="00D70780"/>
    <w:rsid w:val="00D87205"/>
    <w:rsid w:val="00DB7F7B"/>
    <w:rsid w:val="00DD6B86"/>
    <w:rsid w:val="00E2009B"/>
    <w:rsid w:val="00E24F6B"/>
    <w:rsid w:val="00E322DC"/>
    <w:rsid w:val="00E71E2F"/>
    <w:rsid w:val="00F43014"/>
    <w:rsid w:val="00FE0BB4"/>
    <w:rsid w:val="00FF5BD9"/>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7AE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NoSpacing">
    <w:name w:val="No Spacing"/>
    <w:qFormat/>
    <w:rsid w:val="003F2F02"/>
    <w:pPr>
      <w:spacing w:after="0" w:line="240" w:lineRule="auto"/>
    </w:pPr>
    <w:rPr>
      <w:rFonts w:ascii="Calibri" w:eastAsia="Times New Roman" w:hAnsi="Calibri" w:cs="Calibri"/>
    </w:rPr>
  </w:style>
  <w:style w:type="paragraph" w:customStyle="1" w:styleId="MCPolicyBodyText">
    <w:name w:val="MC Policy Body Text"/>
    <w:basedOn w:val="Normal"/>
    <w:qFormat/>
    <w:rsid w:val="003F2F02"/>
    <w:pPr>
      <w:widowControl w:val="0"/>
      <w:autoSpaceDE w:val="0"/>
      <w:autoSpaceDN w:val="0"/>
      <w:adjustRightInd w:val="0"/>
      <w:spacing w:after="240" w:line="320" w:lineRule="atLeast"/>
      <w:ind w:left="720" w:right="173"/>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4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97E9B-BE86-4AA4-8407-498DABA3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Stephanie Work</cp:lastModifiedBy>
  <cp:revision>2</cp:revision>
  <cp:lastPrinted>2024-06-03T13:52:00Z</cp:lastPrinted>
  <dcterms:created xsi:type="dcterms:W3CDTF">2024-06-03T13:52:00Z</dcterms:created>
  <dcterms:modified xsi:type="dcterms:W3CDTF">2024-06-03T13:52:00Z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